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275F6B0B" w:rsidP="275F6B0B" w:rsidRDefault="275F6B0B" w14:paraId="78976DA1" w14:textId="621F89DD">
      <w:pPr>
        <w:jc w:val="left"/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</w:pPr>
      <w:proofErr w:type="spellStart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 Receives New Funding to Accelerate European and American Growth and Expand to the Middle East. </w:t>
      </w:r>
    </w:p>
    <w:p w:rsidR="275F6B0B" w:rsidP="275F6B0B" w:rsidRDefault="275F6B0B" w14:paraId="2EF1917C" w14:textId="77745B1F">
      <w:pPr>
        <w:jc w:val="left"/>
        <w:rPr>
          <w:rFonts w:ascii="Calibri" w:hAnsi="Calibri" w:eastAsia="Calibri" w:cs="Calibri"/>
          <w:i w:val="0"/>
          <w:iCs w:val="0"/>
          <w:noProof w:val="0"/>
          <w:color w:val="0E101A"/>
          <w:sz w:val="24"/>
          <w:szCs w:val="24"/>
          <w:lang w:val="en-GB"/>
        </w:rPr>
      </w:pPr>
      <w:proofErr w:type="spellStart"/>
      <w:r w:rsidRPr="275F6B0B" w:rsidR="275F6B0B">
        <w:rPr>
          <w:rFonts w:ascii="Calibri" w:hAnsi="Calibri" w:eastAsia="Calibri" w:cs="Calibri"/>
          <w:i w:val="0"/>
          <w:iCs w:val="0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i w:val="0"/>
          <w:iCs w:val="0"/>
          <w:noProof w:val="0"/>
          <w:color w:val="0E101A"/>
          <w:sz w:val="24"/>
          <w:szCs w:val="24"/>
          <w:lang w:val="en-GB"/>
        </w:rPr>
        <w:t xml:space="preserve">, a Holistic Building Experience platform, announced today a funding round led by </w:t>
      </w:r>
      <w:proofErr w:type="spellStart"/>
      <w:r w:rsidRPr="275F6B0B" w:rsidR="275F6B0B">
        <w:rPr>
          <w:rFonts w:ascii="Calibri" w:hAnsi="Calibri" w:eastAsia="Calibri" w:cs="Calibri"/>
          <w:i w:val="0"/>
          <w:iCs w:val="0"/>
          <w:noProof w:val="0"/>
          <w:color w:val="0E101A"/>
          <w:sz w:val="24"/>
          <w:szCs w:val="24"/>
          <w:lang w:val="en-GB"/>
        </w:rPr>
        <w:t>Watheeq</w:t>
      </w:r>
      <w:proofErr w:type="spellEnd"/>
      <w:r w:rsidRPr="275F6B0B" w:rsidR="275F6B0B">
        <w:rPr>
          <w:rFonts w:ascii="Calibri" w:hAnsi="Calibri" w:eastAsia="Calibri" w:cs="Calibri"/>
          <w:i w:val="0"/>
          <w:iCs w:val="0"/>
          <w:noProof w:val="0"/>
          <w:color w:val="0E101A"/>
          <w:sz w:val="24"/>
          <w:szCs w:val="24"/>
          <w:lang w:val="en-GB"/>
        </w:rPr>
        <w:t xml:space="preserve"> Proptech Venture and Venture to Future Fund. </w:t>
      </w:r>
    </w:p>
    <w:p w:rsidR="275F6B0B" w:rsidP="275F6B0B" w:rsidRDefault="275F6B0B" w14:paraId="066327D1" w14:textId="27963453">
      <w:pPr>
        <w:jc w:val="left"/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</w:t>
      </w:r>
    </w:p>
    <w:p w:rsidR="275F6B0B" w:rsidP="275F6B0B" w:rsidRDefault="275F6B0B" w14:paraId="1A79C726" w14:textId="6506E836">
      <w:pPr>
        <w:jc w:val="left"/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</w:pPr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>"</w:t>
      </w:r>
      <w:proofErr w:type="spellStart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 xml:space="preserve"> is on a mission to help real estate managers make data-driven decisions to improve operational efficiencies while enhancing building user experience,"</w:t>
      </w: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said </w:t>
      </w:r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Max </w:t>
      </w:r>
      <w:proofErr w:type="spellStart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>Verteletskyi</w:t>
      </w:r>
      <w:proofErr w:type="spellEnd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, CEO &amp; Cofounder at </w:t>
      </w:r>
      <w:proofErr w:type="spellStart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. </w:t>
      </w:r>
      <w:r>
        <w:br/>
      </w:r>
    </w:p>
    <w:p w:rsidR="275F6B0B" w:rsidP="275F6B0B" w:rsidRDefault="275F6B0B" w14:paraId="0D2F4B5B" w14:textId="30D3121E">
      <w:pPr>
        <w:jc w:val="left"/>
      </w:pPr>
      <w:proofErr w:type="spellStart"/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solutions, distributed via its partner's network in more than 20 countries, create hybrid, flexible, and sustainable built environments. </w:t>
      </w:r>
      <w:proofErr w:type="spellStart"/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>Spaceti's</w:t>
      </w:r>
      <w:proofErr w:type="spellEnd"/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platform serves large Enterprise clients such as Vodafone, Deloitte, Steelcase, and asset managers like CBRE, British Land, and PFA, covering more than 30mil. + square feet. </w:t>
      </w:r>
    </w:p>
    <w:p w:rsidR="275F6B0B" w:rsidP="275F6B0B" w:rsidRDefault="275F6B0B" w14:paraId="6ABC6303" w14:textId="7BCD533F">
      <w:pPr>
        <w:pStyle w:val="Normal"/>
        <w:jc w:val="left"/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</w:pPr>
    </w:p>
    <w:p w:rsidR="275F6B0B" w:rsidP="275F6B0B" w:rsidRDefault="275F6B0B" w14:paraId="558595F4" w14:textId="227E60D8">
      <w:pPr>
        <w:jc w:val="left"/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</w:pPr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Khaled Zaidan, Managing Partner at </w:t>
      </w:r>
      <w:proofErr w:type="spellStart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>Watheeq</w:t>
      </w:r>
      <w:proofErr w:type="spellEnd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 Proptech Venture</w:t>
      </w: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from Saudi Arabia, said: </w:t>
      </w:r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 xml:space="preserve">"There has been a rapid growth in the adoption of digital technologies in the real estate sector, but the sector requires comprehensive knowledge. </w:t>
      </w:r>
      <w:proofErr w:type="spellStart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 xml:space="preserve"> is the heart of this acceleration, improving sustainability, well-being and reducing costs. Based on that, we are proud to have </w:t>
      </w:r>
      <w:proofErr w:type="spellStart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 xml:space="preserve"> as our first investment opportunity in Europe. We are looking to assist the company in expanding their solutions to the MENA region." </w:t>
      </w:r>
    </w:p>
    <w:p w:rsidR="275F6B0B" w:rsidP="275F6B0B" w:rsidRDefault="275F6B0B" w14:paraId="2A91C502" w14:textId="60ADC1D4">
      <w:pPr>
        <w:jc w:val="left"/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</w:t>
      </w:r>
    </w:p>
    <w:p w:rsidR="275F6B0B" w:rsidP="275F6B0B" w:rsidRDefault="275F6B0B" w14:paraId="34248CF4" w14:textId="7185CD8F">
      <w:pPr>
        <w:jc w:val="left"/>
      </w:pPr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>Matej Říha, Chairman of the Board of Directors at Venture to Future Fund</w:t>
      </w: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, a joint initiative of the European Investment Bank, the Ministry of Finance of the Slovak Republic, and the Slovak Investment Holding, stated, </w:t>
      </w:r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 xml:space="preserve">"As the demand for safe and smart working spaces in the post- COVID world rapidly increased, VFF sees huge potential in the </w:t>
      </w:r>
      <w:proofErr w:type="spellStart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>PropTech</w:t>
      </w:r>
      <w:proofErr w:type="spellEnd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 xml:space="preserve"> sector, and </w:t>
      </w:r>
      <w:proofErr w:type="spellStart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i w:val="1"/>
          <w:iCs w:val="1"/>
          <w:noProof w:val="0"/>
          <w:color w:val="0E101A"/>
          <w:sz w:val="24"/>
          <w:szCs w:val="24"/>
          <w:lang w:val="en-GB"/>
        </w:rPr>
        <w:t xml:space="preserve"> proved it has what we have been looking for to bring these solutions to more customers globally and in Slovakia as well." </w:t>
      </w:r>
    </w:p>
    <w:p w:rsidR="275F6B0B" w:rsidP="275F6B0B" w:rsidRDefault="275F6B0B" w14:paraId="111FF217" w14:textId="683BAEB7">
      <w:pPr>
        <w:jc w:val="left"/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</w:t>
      </w:r>
    </w:p>
    <w:p w:rsidR="275F6B0B" w:rsidP="275F6B0B" w:rsidRDefault="275F6B0B" w14:paraId="2B32ECC8" w14:textId="41962CD0">
      <w:pPr>
        <w:pStyle w:val="Normal"/>
        <w:jc w:val="left"/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>The funds will be used to further enhance Spaceti's product offering and make it more accessible for Small and Medium-Sized Enterprises. Moreover, the company plans to grow its engineering teams in Czechia and Slovakia and open regional headquarters in KSA and USA to strengthen key partner/customer support personnel.</w:t>
      </w:r>
      <w:r>
        <w:br/>
      </w:r>
      <w:r>
        <w:br/>
      </w:r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About </w:t>
      </w:r>
      <w:proofErr w:type="spellStart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>Spaceti</w:t>
      </w:r>
      <w:proofErr w:type="spellEnd"/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: </w:t>
      </w:r>
    </w:p>
    <w:p w:rsidR="275F6B0B" w:rsidP="275F6B0B" w:rsidRDefault="275F6B0B" w14:paraId="50A59694" w14:textId="754F768D">
      <w:pPr>
        <w:jc w:val="left"/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Founded in 2016, Spaceti Holding B.V. helps tenants and landlords drive customer value with a Hybrid work app (booking of desks, meeting rooms, parking lots, lockers) and with Workplace analytics of IoT data (occupancy, temperature, humidity, CO2).  </w:t>
      </w:r>
    </w:p>
    <w:p w:rsidR="275F6B0B" w:rsidP="275F6B0B" w:rsidRDefault="275F6B0B" w14:paraId="62C5D6DA" w14:textId="7997400D">
      <w:pPr>
        <w:jc w:val="left"/>
      </w:pPr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Existing Investors: </w:t>
      </w: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Reflex Capital, Lighthouse Ventures, Fast Forward, Kamil Vacek </w:t>
      </w:r>
    </w:p>
    <w:p w:rsidR="275F6B0B" w:rsidP="275F6B0B" w:rsidRDefault="275F6B0B" w14:paraId="34B4565B" w14:textId="14A414BE">
      <w:pPr>
        <w:jc w:val="left"/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</w:t>
      </w:r>
    </w:p>
    <w:p w:rsidR="275F6B0B" w:rsidP="275F6B0B" w:rsidRDefault="275F6B0B" w14:paraId="2F7EC888" w14:textId="3AFB1A45">
      <w:pPr>
        <w:jc w:val="left"/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</w:pPr>
      <w:r w:rsidRPr="275F6B0B" w:rsidR="275F6B0B">
        <w:rPr>
          <w:rFonts w:ascii="Calibri" w:hAnsi="Calibri" w:eastAsia="Calibri" w:cs="Calibri"/>
          <w:b w:val="1"/>
          <w:bCs w:val="1"/>
          <w:noProof w:val="0"/>
          <w:color w:val="0E101A"/>
          <w:sz w:val="24"/>
          <w:szCs w:val="24"/>
          <w:lang w:val="en-GB"/>
        </w:rPr>
        <w:t xml:space="preserve">Contact: </w:t>
      </w:r>
    </w:p>
    <w:p w:rsidR="275F6B0B" w:rsidP="275F6B0B" w:rsidRDefault="275F6B0B" w14:paraId="3DD58B3A" w14:textId="272C387C">
      <w:pPr>
        <w:jc w:val="left"/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Maria Boichenko </w:t>
      </w:r>
    </w:p>
    <w:p w:rsidR="275F6B0B" w:rsidP="275F6B0B" w:rsidRDefault="275F6B0B" w14:paraId="171315A1" w14:textId="425645B4">
      <w:pPr>
        <w:jc w:val="left"/>
      </w:pPr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Marketing Manager </w:t>
      </w:r>
    </w:p>
    <w:p w:rsidR="275F6B0B" w:rsidP="275F6B0B" w:rsidRDefault="275F6B0B" w14:paraId="731D0179" w14:textId="2F8B73A1">
      <w:pPr>
        <w:jc w:val="left"/>
      </w:pPr>
      <w:hyperlink r:id="Rf6dfdc0d21df47fc">
        <w:r w:rsidRPr="275F6B0B" w:rsidR="275F6B0B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GB"/>
          </w:rPr>
          <w:t>maria@spaceti.com</w:t>
        </w:r>
      </w:hyperlink>
      <w:r w:rsidRPr="275F6B0B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</w:t>
      </w:r>
    </w:p>
    <w:p w:rsidR="275F6B0B" w:rsidP="0C5B24E0" w:rsidRDefault="275F6B0B" w14:paraId="13B89723" w14:textId="1F50C03E">
      <w:pPr>
        <w:jc w:val="left"/>
      </w:pPr>
      <w:hyperlink r:id="R606300a31a23479d">
        <w:r w:rsidRPr="0C5B24E0" w:rsidR="275F6B0B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GB"/>
          </w:rPr>
          <w:t>https://www.spaceti.com/contact-us/</w:t>
        </w:r>
      </w:hyperlink>
      <w:r w:rsidRPr="0C5B24E0" w:rsidR="275F6B0B">
        <w:rPr>
          <w:rFonts w:ascii="Calibri" w:hAnsi="Calibri" w:eastAsia="Calibri" w:cs="Calibri"/>
          <w:noProof w:val="0"/>
          <w:color w:val="0E101A"/>
          <w:sz w:val="24"/>
          <w:szCs w:val="24"/>
          <w:lang w:val="en-GB"/>
        </w:rPr>
        <w:t xml:space="preserve"> </w:t>
      </w:r>
      <w:proofErr w:type="spellStart"/>
      <w:proofErr w:type="spellEnd"/>
      <w:proofErr w:type="spellStart"/>
      <w:proofErr w:type="spellEnd"/>
      <w:proofErr w:type="spellStart"/>
      <w:proofErr w:type="spellEnd"/>
    </w:p>
    <w:p w:rsidR="275F6B0B" w:rsidP="275F6B0B" w:rsidRDefault="275F6B0B" w14:paraId="063A9465" w14:textId="3F65A71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75F6B0B" w:rsidP="275F6B0B" w:rsidRDefault="275F6B0B" w14:paraId="7F3112ED" w14:textId="067BAE6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noProof w:val="0"/>
          <w:color w:val="000000" w:themeColor="text1" w:themeTint="FF" w:themeShade="FF"/>
          <w:sz w:val="24"/>
          <w:szCs w:val="24"/>
          <w:lang w:val="en-GB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0A760A"/>
    <w:rsid w:val="0019E414"/>
    <w:rsid w:val="003DB030"/>
    <w:rsid w:val="007D87F9"/>
    <w:rsid w:val="00AFE1CA"/>
    <w:rsid w:val="00B350F9"/>
    <w:rsid w:val="00B91F11"/>
    <w:rsid w:val="00C6F64C"/>
    <w:rsid w:val="00CAC8A9"/>
    <w:rsid w:val="010805AF"/>
    <w:rsid w:val="01512A83"/>
    <w:rsid w:val="017AE5E2"/>
    <w:rsid w:val="01B85154"/>
    <w:rsid w:val="01EF96B0"/>
    <w:rsid w:val="022EA029"/>
    <w:rsid w:val="026849B7"/>
    <w:rsid w:val="0294BC5D"/>
    <w:rsid w:val="029DCF02"/>
    <w:rsid w:val="02B2BA21"/>
    <w:rsid w:val="034D80FA"/>
    <w:rsid w:val="03A1C24F"/>
    <w:rsid w:val="03AFF64B"/>
    <w:rsid w:val="03C569B8"/>
    <w:rsid w:val="03E5353B"/>
    <w:rsid w:val="03F0BFD3"/>
    <w:rsid w:val="040B52E1"/>
    <w:rsid w:val="04375BE4"/>
    <w:rsid w:val="045DC535"/>
    <w:rsid w:val="04BED3B2"/>
    <w:rsid w:val="04E9515B"/>
    <w:rsid w:val="04F342ED"/>
    <w:rsid w:val="04FEF862"/>
    <w:rsid w:val="051A0B3E"/>
    <w:rsid w:val="0594F767"/>
    <w:rsid w:val="05A77620"/>
    <w:rsid w:val="0616D718"/>
    <w:rsid w:val="0635426F"/>
    <w:rsid w:val="066A2941"/>
    <w:rsid w:val="0673B414"/>
    <w:rsid w:val="07079182"/>
    <w:rsid w:val="071CD5FD"/>
    <w:rsid w:val="073637D0"/>
    <w:rsid w:val="07D9A8C8"/>
    <w:rsid w:val="07DF0195"/>
    <w:rsid w:val="080BCD9C"/>
    <w:rsid w:val="0881BD6F"/>
    <w:rsid w:val="08850C88"/>
    <w:rsid w:val="08A7F636"/>
    <w:rsid w:val="08B36173"/>
    <w:rsid w:val="08B8A65E"/>
    <w:rsid w:val="08BCB231"/>
    <w:rsid w:val="092C786C"/>
    <w:rsid w:val="094FD007"/>
    <w:rsid w:val="09A6F731"/>
    <w:rsid w:val="09AA3E42"/>
    <w:rsid w:val="09AC962B"/>
    <w:rsid w:val="09CB4E2E"/>
    <w:rsid w:val="0ADFECA1"/>
    <w:rsid w:val="0B193710"/>
    <w:rsid w:val="0C58889E"/>
    <w:rsid w:val="0C5B24E0"/>
    <w:rsid w:val="0C7E7FB3"/>
    <w:rsid w:val="0CDE97F3"/>
    <w:rsid w:val="0CF9C015"/>
    <w:rsid w:val="0DA5C74D"/>
    <w:rsid w:val="0DCC5B4B"/>
    <w:rsid w:val="0DD22CD1"/>
    <w:rsid w:val="0E8255DA"/>
    <w:rsid w:val="0E8F0C5A"/>
    <w:rsid w:val="0EA51B10"/>
    <w:rsid w:val="0F0BBB94"/>
    <w:rsid w:val="0F27E7E2"/>
    <w:rsid w:val="0F341747"/>
    <w:rsid w:val="1004FDDE"/>
    <w:rsid w:val="101DF826"/>
    <w:rsid w:val="10B12D36"/>
    <w:rsid w:val="10B4FF8D"/>
    <w:rsid w:val="10FF35B5"/>
    <w:rsid w:val="11F8C40F"/>
    <w:rsid w:val="1206EEA7"/>
    <w:rsid w:val="120B1B15"/>
    <w:rsid w:val="121A871D"/>
    <w:rsid w:val="1240790C"/>
    <w:rsid w:val="126BB809"/>
    <w:rsid w:val="1288A1C1"/>
    <w:rsid w:val="129B0616"/>
    <w:rsid w:val="13338014"/>
    <w:rsid w:val="13B4F46E"/>
    <w:rsid w:val="1413C1B1"/>
    <w:rsid w:val="142C95F7"/>
    <w:rsid w:val="14386D96"/>
    <w:rsid w:val="14660F52"/>
    <w:rsid w:val="14BC9FB8"/>
    <w:rsid w:val="14D3DA5A"/>
    <w:rsid w:val="155E745C"/>
    <w:rsid w:val="155EF171"/>
    <w:rsid w:val="15D2A6D8"/>
    <w:rsid w:val="1619A75E"/>
    <w:rsid w:val="16398E51"/>
    <w:rsid w:val="1681E813"/>
    <w:rsid w:val="168E0E8B"/>
    <w:rsid w:val="16EEA333"/>
    <w:rsid w:val="1727009E"/>
    <w:rsid w:val="17525494"/>
    <w:rsid w:val="178A3DD7"/>
    <w:rsid w:val="178B546B"/>
    <w:rsid w:val="179DB014"/>
    <w:rsid w:val="17B37747"/>
    <w:rsid w:val="18024F52"/>
    <w:rsid w:val="181DB874"/>
    <w:rsid w:val="1826F630"/>
    <w:rsid w:val="1848F4FF"/>
    <w:rsid w:val="18969233"/>
    <w:rsid w:val="18C53977"/>
    <w:rsid w:val="18EB09AA"/>
    <w:rsid w:val="18FB7E2B"/>
    <w:rsid w:val="190CE5DB"/>
    <w:rsid w:val="191DE349"/>
    <w:rsid w:val="192C0285"/>
    <w:rsid w:val="19B3CDAA"/>
    <w:rsid w:val="19C50881"/>
    <w:rsid w:val="1A225B69"/>
    <w:rsid w:val="1A326294"/>
    <w:rsid w:val="1B314E79"/>
    <w:rsid w:val="1B5E5D7C"/>
    <w:rsid w:val="1B6B52C5"/>
    <w:rsid w:val="1B6E9A86"/>
    <w:rsid w:val="1B99B3B0"/>
    <w:rsid w:val="1BF971F2"/>
    <w:rsid w:val="1C231DCD"/>
    <w:rsid w:val="1C3B7378"/>
    <w:rsid w:val="1C822A7E"/>
    <w:rsid w:val="1CE13EF6"/>
    <w:rsid w:val="1CF12997"/>
    <w:rsid w:val="1CFFEA5D"/>
    <w:rsid w:val="1D348257"/>
    <w:rsid w:val="1D46CF78"/>
    <w:rsid w:val="1D626F5B"/>
    <w:rsid w:val="1D9F8E29"/>
    <w:rsid w:val="1DF97F5B"/>
    <w:rsid w:val="1DFE14E7"/>
    <w:rsid w:val="1E33A104"/>
    <w:rsid w:val="1E72D241"/>
    <w:rsid w:val="1E8BD615"/>
    <w:rsid w:val="1E9637B4"/>
    <w:rsid w:val="1ED23CAB"/>
    <w:rsid w:val="1F05D3B7"/>
    <w:rsid w:val="1F5F108B"/>
    <w:rsid w:val="1F95E9EC"/>
    <w:rsid w:val="1FDFA0D2"/>
    <w:rsid w:val="20066F4C"/>
    <w:rsid w:val="207433A7"/>
    <w:rsid w:val="20F5BC3E"/>
    <w:rsid w:val="2110A8CF"/>
    <w:rsid w:val="211D0B5E"/>
    <w:rsid w:val="2189E83E"/>
    <w:rsid w:val="21C4043D"/>
    <w:rsid w:val="21C49ABA"/>
    <w:rsid w:val="21CC8840"/>
    <w:rsid w:val="21FACD22"/>
    <w:rsid w:val="220B651D"/>
    <w:rsid w:val="221735BF"/>
    <w:rsid w:val="225FFA33"/>
    <w:rsid w:val="22A7BEC4"/>
    <w:rsid w:val="23BC83DE"/>
    <w:rsid w:val="23D944DA"/>
    <w:rsid w:val="244B997B"/>
    <w:rsid w:val="248420A2"/>
    <w:rsid w:val="24E8BFE0"/>
    <w:rsid w:val="24F8EC8A"/>
    <w:rsid w:val="25042902"/>
    <w:rsid w:val="2575153B"/>
    <w:rsid w:val="25ACA972"/>
    <w:rsid w:val="25B0D7B6"/>
    <w:rsid w:val="25B3E38D"/>
    <w:rsid w:val="25DF5F86"/>
    <w:rsid w:val="25E60D8D"/>
    <w:rsid w:val="26211F3E"/>
    <w:rsid w:val="26339412"/>
    <w:rsid w:val="263EB2E9"/>
    <w:rsid w:val="26849041"/>
    <w:rsid w:val="268BF399"/>
    <w:rsid w:val="26C0E612"/>
    <w:rsid w:val="26C36538"/>
    <w:rsid w:val="270A760A"/>
    <w:rsid w:val="270EFA2A"/>
    <w:rsid w:val="274AD7B3"/>
    <w:rsid w:val="2755DEBF"/>
    <w:rsid w:val="275F6B0B"/>
    <w:rsid w:val="27873944"/>
    <w:rsid w:val="282060A2"/>
    <w:rsid w:val="2826338D"/>
    <w:rsid w:val="2827C3FA"/>
    <w:rsid w:val="283BC9C4"/>
    <w:rsid w:val="284BCBDC"/>
    <w:rsid w:val="28620DC8"/>
    <w:rsid w:val="288777A9"/>
    <w:rsid w:val="2968CBC6"/>
    <w:rsid w:val="29BC3103"/>
    <w:rsid w:val="29E79C3D"/>
    <w:rsid w:val="29F4F067"/>
    <w:rsid w:val="2A38171F"/>
    <w:rsid w:val="2AE0319C"/>
    <w:rsid w:val="2AF13476"/>
    <w:rsid w:val="2B5335F4"/>
    <w:rsid w:val="2B7163AA"/>
    <w:rsid w:val="2C28939B"/>
    <w:rsid w:val="2C33499D"/>
    <w:rsid w:val="2C4434FD"/>
    <w:rsid w:val="2C51692D"/>
    <w:rsid w:val="2C5AAA67"/>
    <w:rsid w:val="2C5F3FF3"/>
    <w:rsid w:val="2CA00305"/>
    <w:rsid w:val="2CAAA941"/>
    <w:rsid w:val="2CF762C0"/>
    <w:rsid w:val="2D047171"/>
    <w:rsid w:val="2D1DFBAD"/>
    <w:rsid w:val="2D471E69"/>
    <w:rsid w:val="2D703A09"/>
    <w:rsid w:val="2D8423B5"/>
    <w:rsid w:val="2DAF3FD7"/>
    <w:rsid w:val="2DED67A3"/>
    <w:rsid w:val="2E711944"/>
    <w:rsid w:val="2EC5D14E"/>
    <w:rsid w:val="2EEA3DBB"/>
    <w:rsid w:val="2F09CC5E"/>
    <w:rsid w:val="2FFB259E"/>
    <w:rsid w:val="300DF55B"/>
    <w:rsid w:val="3075A9E5"/>
    <w:rsid w:val="30C1FAA3"/>
    <w:rsid w:val="310BE008"/>
    <w:rsid w:val="310FEB6B"/>
    <w:rsid w:val="311AACCB"/>
    <w:rsid w:val="311FDB37"/>
    <w:rsid w:val="31695F9F"/>
    <w:rsid w:val="31695F9F"/>
    <w:rsid w:val="31D693C6"/>
    <w:rsid w:val="31D985C5"/>
    <w:rsid w:val="322B38E0"/>
    <w:rsid w:val="328E0D7F"/>
    <w:rsid w:val="32ABBBCC"/>
    <w:rsid w:val="32F8B1DA"/>
    <w:rsid w:val="332A7516"/>
    <w:rsid w:val="333A2C02"/>
    <w:rsid w:val="3366784A"/>
    <w:rsid w:val="3379E2EC"/>
    <w:rsid w:val="338F6745"/>
    <w:rsid w:val="345DD341"/>
    <w:rsid w:val="34727474"/>
    <w:rsid w:val="3515B34D"/>
    <w:rsid w:val="351C1D86"/>
    <w:rsid w:val="35290D92"/>
    <w:rsid w:val="35CA9ECF"/>
    <w:rsid w:val="35CF0104"/>
    <w:rsid w:val="35E35C8E"/>
    <w:rsid w:val="36063B2C"/>
    <w:rsid w:val="365CC439"/>
    <w:rsid w:val="36653987"/>
    <w:rsid w:val="36DC2743"/>
    <w:rsid w:val="36E9C115"/>
    <w:rsid w:val="374E0453"/>
    <w:rsid w:val="3759968E"/>
    <w:rsid w:val="37706238"/>
    <w:rsid w:val="377ABA87"/>
    <w:rsid w:val="3794F0B5"/>
    <w:rsid w:val="38173B12"/>
    <w:rsid w:val="38538B37"/>
    <w:rsid w:val="38912001"/>
    <w:rsid w:val="38CC3724"/>
    <w:rsid w:val="39142EDE"/>
    <w:rsid w:val="3928C71A"/>
    <w:rsid w:val="3930CBEE"/>
    <w:rsid w:val="395D771D"/>
    <w:rsid w:val="39753AD2"/>
    <w:rsid w:val="397C0525"/>
    <w:rsid w:val="39910B7A"/>
    <w:rsid w:val="3A6CB85F"/>
    <w:rsid w:val="3A9E0FF2"/>
    <w:rsid w:val="3ADDC8B7"/>
    <w:rsid w:val="3AF418CC"/>
    <w:rsid w:val="3B4F16C9"/>
    <w:rsid w:val="3BA68541"/>
    <w:rsid w:val="3C012796"/>
    <w:rsid w:val="3C39E053"/>
    <w:rsid w:val="3C6F6A4C"/>
    <w:rsid w:val="3C8FE92D"/>
    <w:rsid w:val="3CC5DE19"/>
    <w:rsid w:val="3D159A45"/>
    <w:rsid w:val="3D50B80C"/>
    <w:rsid w:val="3D79483C"/>
    <w:rsid w:val="3D890CA8"/>
    <w:rsid w:val="3D9FA847"/>
    <w:rsid w:val="3E61AE7A"/>
    <w:rsid w:val="3EBDE020"/>
    <w:rsid w:val="3ED7AD58"/>
    <w:rsid w:val="3EE73928"/>
    <w:rsid w:val="3F1BC148"/>
    <w:rsid w:val="3F24DD09"/>
    <w:rsid w:val="3F2D7AFA"/>
    <w:rsid w:val="3F718115"/>
    <w:rsid w:val="3F86DA3D"/>
    <w:rsid w:val="3F9BC9A8"/>
    <w:rsid w:val="3FC4CE42"/>
    <w:rsid w:val="4061A0B9"/>
    <w:rsid w:val="40B3105A"/>
    <w:rsid w:val="40B791A9"/>
    <w:rsid w:val="40E863BC"/>
    <w:rsid w:val="410D5176"/>
    <w:rsid w:val="41160FEA"/>
    <w:rsid w:val="4165DEEB"/>
    <w:rsid w:val="41E448BD"/>
    <w:rsid w:val="4224292F"/>
    <w:rsid w:val="42401D54"/>
    <w:rsid w:val="4271A993"/>
    <w:rsid w:val="42A8425E"/>
    <w:rsid w:val="42D36A6A"/>
    <w:rsid w:val="42ED8951"/>
    <w:rsid w:val="43BD9FA3"/>
    <w:rsid w:val="43D3953F"/>
    <w:rsid w:val="43EF326B"/>
    <w:rsid w:val="43F00035"/>
    <w:rsid w:val="443B324B"/>
    <w:rsid w:val="445B4130"/>
    <w:rsid w:val="44905EC1"/>
    <w:rsid w:val="44B13D5D"/>
    <w:rsid w:val="44E42399"/>
    <w:rsid w:val="4516BBCE"/>
    <w:rsid w:val="454D6787"/>
    <w:rsid w:val="458C34FA"/>
    <w:rsid w:val="45CADA95"/>
    <w:rsid w:val="4622D1C8"/>
    <w:rsid w:val="462AC289"/>
    <w:rsid w:val="4655584B"/>
    <w:rsid w:val="4685B2BE"/>
    <w:rsid w:val="46A3542E"/>
    <w:rsid w:val="46B76E32"/>
    <w:rsid w:val="4713C865"/>
    <w:rsid w:val="47A6DB8D"/>
    <w:rsid w:val="47F4C981"/>
    <w:rsid w:val="48538A41"/>
    <w:rsid w:val="48742CC3"/>
    <w:rsid w:val="487A06AF"/>
    <w:rsid w:val="489608F4"/>
    <w:rsid w:val="48AF98C6"/>
    <w:rsid w:val="4901B4D1"/>
    <w:rsid w:val="4932C14D"/>
    <w:rsid w:val="4935033D"/>
    <w:rsid w:val="498604AE"/>
    <w:rsid w:val="498627B6"/>
    <w:rsid w:val="499CB1FF"/>
    <w:rsid w:val="49BB85AD"/>
    <w:rsid w:val="4A42D6C3"/>
    <w:rsid w:val="4A58B1BE"/>
    <w:rsid w:val="4A678FB0"/>
    <w:rsid w:val="4A9A2BE6"/>
    <w:rsid w:val="4AA3C9D3"/>
    <w:rsid w:val="4B58C5E5"/>
    <w:rsid w:val="4B8ECE52"/>
    <w:rsid w:val="4BFC5279"/>
    <w:rsid w:val="4C52F6BB"/>
    <w:rsid w:val="4C6E346C"/>
    <w:rsid w:val="4C8EBBE4"/>
    <w:rsid w:val="4CBDC878"/>
    <w:rsid w:val="4D08A556"/>
    <w:rsid w:val="4D63462D"/>
    <w:rsid w:val="4D6A90AB"/>
    <w:rsid w:val="4D9746DF"/>
    <w:rsid w:val="4DBCC41D"/>
    <w:rsid w:val="4E0A04CD"/>
    <w:rsid w:val="4E5975D1"/>
    <w:rsid w:val="4EA475B7"/>
    <w:rsid w:val="4F06610C"/>
    <w:rsid w:val="4F279AA7"/>
    <w:rsid w:val="4F93281F"/>
    <w:rsid w:val="4F9EBCA2"/>
    <w:rsid w:val="4FA36990"/>
    <w:rsid w:val="4FDD46CD"/>
    <w:rsid w:val="5012777B"/>
    <w:rsid w:val="502AC731"/>
    <w:rsid w:val="505780CF"/>
    <w:rsid w:val="505D4EE7"/>
    <w:rsid w:val="5062C759"/>
    <w:rsid w:val="509291FA"/>
    <w:rsid w:val="50C36B08"/>
    <w:rsid w:val="5124F176"/>
    <w:rsid w:val="512C10ED"/>
    <w:rsid w:val="513FE70D"/>
    <w:rsid w:val="5141A58F"/>
    <w:rsid w:val="51769808"/>
    <w:rsid w:val="5193568C"/>
    <w:rsid w:val="51BB7496"/>
    <w:rsid w:val="5248271B"/>
    <w:rsid w:val="525F3B69"/>
    <w:rsid w:val="526B1A7A"/>
    <w:rsid w:val="52A5089A"/>
    <w:rsid w:val="52DC8C4F"/>
    <w:rsid w:val="52DF269D"/>
    <w:rsid w:val="53126869"/>
    <w:rsid w:val="53A96565"/>
    <w:rsid w:val="53B68019"/>
    <w:rsid w:val="53FB0BCA"/>
    <w:rsid w:val="54002BB2"/>
    <w:rsid w:val="542C6EBE"/>
    <w:rsid w:val="5485B81E"/>
    <w:rsid w:val="54FE3854"/>
    <w:rsid w:val="551D8F5C"/>
    <w:rsid w:val="5685596D"/>
    <w:rsid w:val="568F7BE3"/>
    <w:rsid w:val="569A08B5"/>
    <w:rsid w:val="569A3FC2"/>
    <w:rsid w:val="56E10627"/>
    <w:rsid w:val="570B549B"/>
    <w:rsid w:val="57A7F697"/>
    <w:rsid w:val="57DCB379"/>
    <w:rsid w:val="57EC8AFB"/>
    <w:rsid w:val="581DEF9F"/>
    <w:rsid w:val="5835D916"/>
    <w:rsid w:val="583748ED"/>
    <w:rsid w:val="58719B91"/>
    <w:rsid w:val="59420604"/>
    <w:rsid w:val="595580C6"/>
    <w:rsid w:val="59D1A977"/>
    <w:rsid w:val="59E28FF4"/>
    <w:rsid w:val="5A211B28"/>
    <w:rsid w:val="5A79F748"/>
    <w:rsid w:val="5AAC440D"/>
    <w:rsid w:val="5AC6DC41"/>
    <w:rsid w:val="5ADA4F1D"/>
    <w:rsid w:val="5AEA3882"/>
    <w:rsid w:val="5B8425C0"/>
    <w:rsid w:val="5B94B06C"/>
    <w:rsid w:val="5BCA20ED"/>
    <w:rsid w:val="5BFEC3A0"/>
    <w:rsid w:val="5C2304C6"/>
    <w:rsid w:val="5C29A92D"/>
    <w:rsid w:val="5C61B1A8"/>
    <w:rsid w:val="5C62ACA2"/>
    <w:rsid w:val="5CC72C3C"/>
    <w:rsid w:val="5D0D46CE"/>
    <w:rsid w:val="5D765CA7"/>
    <w:rsid w:val="5DC8854C"/>
    <w:rsid w:val="5DD3CD55"/>
    <w:rsid w:val="5DFD8209"/>
    <w:rsid w:val="5E02F467"/>
    <w:rsid w:val="5E2B081C"/>
    <w:rsid w:val="5E554049"/>
    <w:rsid w:val="5F1301E9"/>
    <w:rsid w:val="5F82987A"/>
    <w:rsid w:val="5F99526A"/>
    <w:rsid w:val="5FD73D0D"/>
    <w:rsid w:val="60592F63"/>
    <w:rsid w:val="605F56D5"/>
    <w:rsid w:val="60C042BD"/>
    <w:rsid w:val="613ABBA0"/>
    <w:rsid w:val="6147DD50"/>
    <w:rsid w:val="614E0D47"/>
    <w:rsid w:val="6161678C"/>
    <w:rsid w:val="616ED572"/>
    <w:rsid w:val="61807189"/>
    <w:rsid w:val="61B0F5E3"/>
    <w:rsid w:val="61B0F5E3"/>
    <w:rsid w:val="61CF7D1A"/>
    <w:rsid w:val="62187DD7"/>
    <w:rsid w:val="62CCCAC7"/>
    <w:rsid w:val="62E9DDA8"/>
    <w:rsid w:val="63188A5E"/>
    <w:rsid w:val="632DA99A"/>
    <w:rsid w:val="63BD98D7"/>
    <w:rsid w:val="63EB6B3A"/>
    <w:rsid w:val="642499B3"/>
    <w:rsid w:val="64788311"/>
    <w:rsid w:val="647F7E12"/>
    <w:rsid w:val="649A16B6"/>
    <w:rsid w:val="64F6E25F"/>
    <w:rsid w:val="6536F63C"/>
    <w:rsid w:val="6553C1E8"/>
    <w:rsid w:val="65663254"/>
    <w:rsid w:val="656722E8"/>
    <w:rsid w:val="66430EDA"/>
    <w:rsid w:val="66CC8A4F"/>
    <w:rsid w:val="670202B5"/>
    <w:rsid w:val="6710C973"/>
    <w:rsid w:val="67431218"/>
    <w:rsid w:val="67A03BEA"/>
    <w:rsid w:val="67BD1FED"/>
    <w:rsid w:val="681B4207"/>
    <w:rsid w:val="686C2AD9"/>
    <w:rsid w:val="689BC751"/>
    <w:rsid w:val="68A01506"/>
    <w:rsid w:val="68AE1740"/>
    <w:rsid w:val="68CFE4BF"/>
    <w:rsid w:val="68DEE279"/>
    <w:rsid w:val="68F92705"/>
    <w:rsid w:val="6905DB1E"/>
    <w:rsid w:val="693DC924"/>
    <w:rsid w:val="6961E690"/>
    <w:rsid w:val="69C13807"/>
    <w:rsid w:val="69F12A9E"/>
    <w:rsid w:val="69F81B25"/>
    <w:rsid w:val="6A0539AE"/>
    <w:rsid w:val="6A0A675F"/>
    <w:rsid w:val="6A517B9E"/>
    <w:rsid w:val="6A584EDE"/>
    <w:rsid w:val="6A885E9E"/>
    <w:rsid w:val="6AE4ED91"/>
    <w:rsid w:val="6AEF2175"/>
    <w:rsid w:val="6AF86529"/>
    <w:rsid w:val="6B38BB7F"/>
    <w:rsid w:val="6BB62ACA"/>
    <w:rsid w:val="6BBC921C"/>
    <w:rsid w:val="6BD787B3"/>
    <w:rsid w:val="6BE5B802"/>
    <w:rsid w:val="6C1B90E1"/>
    <w:rsid w:val="6C1C0D02"/>
    <w:rsid w:val="6CA41A33"/>
    <w:rsid w:val="6D738629"/>
    <w:rsid w:val="6D7DDFE8"/>
    <w:rsid w:val="6E382D03"/>
    <w:rsid w:val="6E736689"/>
    <w:rsid w:val="6E7E55BE"/>
    <w:rsid w:val="6EC910F4"/>
    <w:rsid w:val="6F19B049"/>
    <w:rsid w:val="6F1BC3AE"/>
    <w:rsid w:val="6F3A19C2"/>
    <w:rsid w:val="6F995172"/>
    <w:rsid w:val="6FD12814"/>
    <w:rsid w:val="6FEC4978"/>
    <w:rsid w:val="7041E2FD"/>
    <w:rsid w:val="705A4438"/>
    <w:rsid w:val="708F8328"/>
    <w:rsid w:val="70E2C2EE"/>
    <w:rsid w:val="70E2FFFF"/>
    <w:rsid w:val="70E9F45E"/>
    <w:rsid w:val="71250CA3"/>
    <w:rsid w:val="71544379"/>
    <w:rsid w:val="7159613F"/>
    <w:rsid w:val="716CCB15"/>
    <w:rsid w:val="719423EB"/>
    <w:rsid w:val="719EBBC9"/>
    <w:rsid w:val="71AFCDC7"/>
    <w:rsid w:val="72217B5D"/>
    <w:rsid w:val="7246F74C"/>
    <w:rsid w:val="72721F41"/>
    <w:rsid w:val="72885451"/>
    <w:rsid w:val="72D778F9"/>
    <w:rsid w:val="72F013DA"/>
    <w:rsid w:val="732FF44C"/>
    <w:rsid w:val="738FB78D"/>
    <w:rsid w:val="73F6D2A0"/>
    <w:rsid w:val="73FE5C43"/>
    <w:rsid w:val="7427E835"/>
    <w:rsid w:val="748BE43B"/>
    <w:rsid w:val="750F921E"/>
    <w:rsid w:val="751D41A6"/>
    <w:rsid w:val="75524423"/>
    <w:rsid w:val="755F9CC6"/>
    <w:rsid w:val="7562F44B"/>
    <w:rsid w:val="75ABF4E1"/>
    <w:rsid w:val="75C1F329"/>
    <w:rsid w:val="76227CD9"/>
    <w:rsid w:val="76563C6C"/>
    <w:rsid w:val="7680D29B"/>
    <w:rsid w:val="77AA483C"/>
    <w:rsid w:val="77F1011A"/>
    <w:rsid w:val="78E0EB8C"/>
    <w:rsid w:val="790C180E"/>
    <w:rsid w:val="792B8069"/>
    <w:rsid w:val="795A1D9B"/>
    <w:rsid w:val="7A106508"/>
    <w:rsid w:val="7A369730"/>
    <w:rsid w:val="7A3D3E79"/>
    <w:rsid w:val="7ABC317E"/>
    <w:rsid w:val="7AEC2648"/>
    <w:rsid w:val="7B0CE50D"/>
    <w:rsid w:val="7B20B4DC"/>
    <w:rsid w:val="7B410129"/>
    <w:rsid w:val="7B57AD02"/>
    <w:rsid w:val="7B68115C"/>
    <w:rsid w:val="7B843533"/>
    <w:rsid w:val="7BC8BD4D"/>
    <w:rsid w:val="7BCCC371"/>
    <w:rsid w:val="7BFFD92A"/>
    <w:rsid w:val="7C036FC9"/>
    <w:rsid w:val="7C489689"/>
    <w:rsid w:val="7C785897"/>
    <w:rsid w:val="7C78C11C"/>
    <w:rsid w:val="7C7C4988"/>
    <w:rsid w:val="7CB798A2"/>
    <w:rsid w:val="7CC31538"/>
    <w:rsid w:val="7CCC9612"/>
    <w:rsid w:val="7D5B7B23"/>
    <w:rsid w:val="7D6AAEAB"/>
    <w:rsid w:val="7D8F5589"/>
    <w:rsid w:val="7DBAE67C"/>
    <w:rsid w:val="7DFFBD24"/>
    <w:rsid w:val="7E0CF6ED"/>
    <w:rsid w:val="7E15491A"/>
    <w:rsid w:val="7E1989C0"/>
    <w:rsid w:val="7E2D8EBE"/>
    <w:rsid w:val="7E55397D"/>
    <w:rsid w:val="7E7038A8"/>
    <w:rsid w:val="7E9D4C07"/>
    <w:rsid w:val="7EC423EC"/>
    <w:rsid w:val="7F1D4EAF"/>
    <w:rsid w:val="7F3B6A14"/>
    <w:rsid w:val="7F5DE1CC"/>
    <w:rsid w:val="7F611AA1"/>
    <w:rsid w:val="7F9EBE82"/>
    <w:rsid w:val="7FC600EA"/>
    <w:rsid w:val="7FCE96E2"/>
    <w:rsid w:val="7FFBF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A760A"/>
  <w15:chartTrackingRefBased/>
  <w15:docId w15:val="{3C616A89-0CAD-429F-86C2-7BF5310078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f706d0242594d60" /><Relationship Type="http://schemas.openxmlformats.org/officeDocument/2006/relationships/hyperlink" Target="mailto:business@spaceti.com" TargetMode="External" Id="Rf6dfdc0d21df47fc" /><Relationship Type="http://schemas.openxmlformats.org/officeDocument/2006/relationships/hyperlink" Target="https://www.spaceti.com/contact-us/" TargetMode="External" Id="R606300a31a23479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2022-01-14T14:18:13.6531890Z</dcterms:created>
  <dcterms:modified xsi:type="dcterms:W3CDTF">2022-05-16T09:40:20.8204951Z</dcterms:modified>
  <dc:creator>Maria Boichenko</dc:creator>
  <lastModifiedBy>Maria Boichenko</lastModifiedBy>
</coreProperties>
</file>